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0" w:lineRule="exact"/>
        <w:ind w:firstLine="641"/>
        <w:jc w:val="center"/>
        <w:rPr>
          <w:rFonts w:ascii="仿宋_GB2312" w:hAnsi="Verdana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0" w:lineRule="exact"/>
        <w:ind w:firstLine="641"/>
        <w:jc w:val="center"/>
        <w:rPr>
          <w:rFonts w:ascii="仿宋_GB2312" w:hAnsi="Verdana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0" w:lineRule="exact"/>
        <w:ind w:firstLine="641"/>
        <w:jc w:val="center"/>
        <w:rPr>
          <w:rFonts w:ascii="仿宋_GB2312" w:hAnsi="Verdana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0" w:lineRule="exact"/>
        <w:ind w:firstLine="641"/>
        <w:jc w:val="center"/>
        <w:rPr>
          <w:rFonts w:ascii="仿宋_GB2312" w:hAnsi="Verdana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0" w:lineRule="exact"/>
        <w:ind w:firstLine="641"/>
        <w:jc w:val="center"/>
        <w:rPr>
          <w:rFonts w:ascii="仿宋_GB2312" w:hAnsi="Verdana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0" w:lineRule="exact"/>
        <w:ind w:firstLine="641"/>
        <w:jc w:val="center"/>
        <w:rPr>
          <w:rFonts w:ascii="仿宋_GB2312" w:hAnsi="Verdana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0" w:lineRule="exact"/>
        <w:ind w:firstLine="641"/>
        <w:jc w:val="center"/>
        <w:rPr>
          <w:rFonts w:ascii="仿宋_GB2312" w:hAnsi="Verdana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0" w:lineRule="exact"/>
        <w:ind w:firstLine="641"/>
        <w:jc w:val="center"/>
        <w:rPr>
          <w:rFonts w:ascii="仿宋_GB2312" w:hAnsi="Verdana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0" w:lineRule="exact"/>
        <w:rPr>
          <w:rFonts w:ascii="仿宋_GB2312" w:hAnsi="Verdana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关于201</w:t>
      </w:r>
      <w:r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  <w:t>8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年江苏省中等职业学校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Verdana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教师国家级、省级培训基地名单的公示</w:t>
      </w:r>
    </w:p>
    <w:p>
      <w:pPr>
        <w:widowControl/>
        <w:shd w:val="clear" w:color="auto" w:fill="FFFFFF"/>
        <w:spacing w:line="240" w:lineRule="exact"/>
        <w:rPr>
          <w:rFonts w:ascii="Verdana" w:hAnsi="Verdana" w:eastAsia="宋体" w:cs="宋体"/>
          <w:kern w:val="0"/>
          <w:sz w:val="44"/>
          <w:szCs w:val="44"/>
        </w:rPr>
      </w:pPr>
    </w:p>
    <w:p>
      <w:pPr>
        <w:spacing w:line="5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各有关单位</w:t>
      </w:r>
      <w:r>
        <w:rPr>
          <w:rFonts w:hint="eastAsia" w:ascii="Times New Roman" w:hAnsi="Times New Roman" w:cs="Times New Roman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根据</w:t>
      </w:r>
      <w:r>
        <w:rPr>
          <w:rFonts w:ascii="Times New Roman" w:hAnsi="Times New Roman" w:cs="Times New Roman"/>
          <w:sz w:val="32"/>
          <w:szCs w:val="32"/>
        </w:rPr>
        <w:t>《教育部办公厅财政部办公厅关于做好职业院校教师素质提高计划2017年度项目组织实施工作的通知》（教师厅〔2017〕8号）</w:t>
      </w:r>
      <w:r>
        <w:rPr>
          <w:rFonts w:hint="eastAsia" w:ascii="Times New Roman" w:hAnsi="Times New Roman" w:cs="Times New Roman"/>
          <w:sz w:val="32"/>
          <w:szCs w:val="32"/>
        </w:rPr>
        <w:t>和《省教育厅关于做好201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hint="eastAsia" w:ascii="Times New Roman" w:hAnsi="Times New Roman" w:cs="Times New Roman"/>
          <w:sz w:val="32"/>
          <w:szCs w:val="32"/>
        </w:rPr>
        <w:t>年中等职业学校教师国家级和省级培训工作的通知》（苏教师〔201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hint="eastAsia" w:ascii="Times New Roman" w:hAnsi="Times New Roman" w:cs="Times New Roman"/>
          <w:sz w:val="32"/>
          <w:szCs w:val="32"/>
        </w:rPr>
        <w:t>〕7号）要求，经单位申报、资格评标、项目评审等程序，并综合以往项目实施质量情况，由中心审核、省厅批准，现对201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hint="eastAsia" w:ascii="Times New Roman" w:hAnsi="Times New Roman" w:cs="Times New Roman"/>
          <w:sz w:val="32"/>
          <w:szCs w:val="32"/>
        </w:rPr>
        <w:t>年江苏省中等职业学校教师国家级、省级培训基地名单（见附件）予以公示。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公示期三个</w:t>
      </w:r>
      <w:r>
        <w:rPr>
          <w:rFonts w:ascii="Times New Roman" w:hAnsi="Times New Roman" w:cs="Times New Roman"/>
          <w:sz w:val="32"/>
          <w:szCs w:val="32"/>
        </w:rPr>
        <w:t>工作日，</w:t>
      </w:r>
      <w:r>
        <w:rPr>
          <w:rFonts w:hint="eastAsia" w:ascii="Times New Roman" w:hAnsi="Times New Roman" w:cs="Times New Roman"/>
          <w:sz w:val="32"/>
          <w:szCs w:val="32"/>
        </w:rPr>
        <w:t>至2018年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hint="eastAsia"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</w:rPr>
        <w:t>日止。</w:t>
      </w:r>
      <w:r>
        <w:rPr>
          <w:rFonts w:ascii="Times New Roman" w:hAnsi="Times New Roman" w:cs="Times New Roman"/>
          <w:sz w:val="32"/>
          <w:szCs w:val="32"/>
        </w:rPr>
        <w:t>对公示结果如有意见，可通过来电、</w:t>
      </w:r>
      <w:r>
        <w:rPr>
          <w:rFonts w:hint="eastAsia" w:ascii="Times New Roman" w:hAnsi="Times New Roman" w:cs="Times New Roman"/>
          <w:sz w:val="32"/>
          <w:szCs w:val="32"/>
        </w:rPr>
        <w:t>邮件</w:t>
      </w:r>
      <w:r>
        <w:rPr>
          <w:rFonts w:ascii="Times New Roman" w:hAnsi="Times New Roman" w:cs="Times New Roman"/>
          <w:sz w:val="32"/>
          <w:szCs w:val="32"/>
        </w:rPr>
        <w:t>等形式，向省</w:t>
      </w:r>
      <w:r>
        <w:rPr>
          <w:rFonts w:hint="eastAsia" w:ascii="Times New Roman" w:hAnsi="Times New Roman" w:cs="Times New Roman"/>
          <w:sz w:val="32"/>
          <w:szCs w:val="32"/>
        </w:rPr>
        <w:t>中等</w:t>
      </w:r>
      <w:r>
        <w:rPr>
          <w:rFonts w:ascii="Times New Roman" w:hAnsi="Times New Roman" w:cs="Times New Roman"/>
          <w:sz w:val="32"/>
          <w:szCs w:val="32"/>
        </w:rPr>
        <w:t>职业教育教师培训中心反映。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省</w:t>
      </w:r>
      <w:r>
        <w:rPr>
          <w:rFonts w:hint="eastAsia" w:ascii="Times New Roman" w:hAnsi="Times New Roman" w:cs="Times New Roman"/>
          <w:sz w:val="32"/>
          <w:szCs w:val="32"/>
        </w:rPr>
        <w:t>中等</w:t>
      </w:r>
      <w:r>
        <w:rPr>
          <w:rFonts w:ascii="Times New Roman" w:hAnsi="Times New Roman" w:cs="Times New Roman"/>
          <w:sz w:val="32"/>
          <w:szCs w:val="32"/>
        </w:rPr>
        <w:t>职业教育教师培训中心</w:t>
      </w:r>
      <w:r>
        <w:rPr>
          <w:rFonts w:hint="eastAsia" w:ascii="Times New Roman" w:hAnsi="Times New Roman" w:cs="Times New Roman"/>
          <w:sz w:val="32"/>
          <w:szCs w:val="32"/>
        </w:rPr>
        <w:t>，电话：025-83758</w:t>
      </w:r>
      <w:r>
        <w:rPr>
          <w:rFonts w:ascii="Times New Roman" w:hAnsi="Times New Roman" w:cs="Times New Roman"/>
          <w:sz w:val="32"/>
          <w:szCs w:val="32"/>
        </w:rPr>
        <w:t>324</w:t>
      </w:r>
      <w:r>
        <w:rPr>
          <w:rFonts w:hint="eastAsia" w:ascii="Times New Roman" w:hAnsi="Times New Roman" w:cs="Times New Roman"/>
          <w:sz w:val="32"/>
          <w:szCs w:val="32"/>
        </w:rPr>
        <w:t>，邮箱：</w:t>
      </w:r>
      <w:r>
        <w:fldChar w:fldCharType="begin"/>
      </w:r>
      <w:r>
        <w:instrText xml:space="preserve"> HYPERLINK "mailto:jszzspzx@163.com" </w:instrText>
      </w:r>
      <w:r>
        <w:fldChar w:fldCharType="separate"/>
      </w:r>
      <w:r>
        <w:rPr>
          <w:rFonts w:hint="eastAsia" w:ascii="Times New Roman" w:hAnsi="Times New Roman" w:cs="Times New Roman"/>
          <w:sz w:val="32"/>
          <w:szCs w:val="32"/>
        </w:rPr>
        <w:t>jszzspzx@163.com</w:t>
      </w:r>
      <w:r>
        <w:rPr>
          <w:rFonts w:hint="eastAsia" w:ascii="Times New Roman" w:hAnsi="Times New Roman" w:cs="Times New Roman"/>
          <w:sz w:val="32"/>
          <w:szCs w:val="32"/>
        </w:rPr>
        <w:fldChar w:fldCharType="end"/>
      </w:r>
      <w:r>
        <w:rPr>
          <w:rFonts w:hint="eastAsia" w:ascii="Times New Roman" w:hAnsi="Times New Roman" w:cs="Times New Roman"/>
          <w:sz w:val="32"/>
          <w:szCs w:val="32"/>
        </w:rPr>
        <w:t>，地址：南京市北京西路77号教科研大楼1303室。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附件：</w:t>
      </w:r>
      <w:r>
        <w:rPr>
          <w:rFonts w:ascii="Times New Roman" w:hAnsi="Times New Roman" w:cs="Times New Roman"/>
          <w:sz w:val="32"/>
          <w:szCs w:val="32"/>
        </w:rPr>
        <w:t>2018年</w:t>
      </w:r>
      <w:r>
        <w:rPr>
          <w:rFonts w:hint="eastAsia" w:ascii="Times New Roman" w:hAnsi="Times New Roman" w:cs="Times New Roman"/>
          <w:sz w:val="32"/>
          <w:szCs w:val="32"/>
        </w:rPr>
        <w:t>江苏省中等</w:t>
      </w:r>
      <w:r>
        <w:rPr>
          <w:rFonts w:ascii="Times New Roman" w:hAnsi="Times New Roman" w:cs="Times New Roman"/>
          <w:sz w:val="32"/>
          <w:szCs w:val="32"/>
        </w:rPr>
        <w:t>职业学校教师</w:t>
      </w:r>
      <w:r>
        <w:rPr>
          <w:rFonts w:hint="eastAsia" w:ascii="Times New Roman" w:hAnsi="Times New Roman" w:cs="Times New Roman"/>
          <w:sz w:val="32"/>
          <w:szCs w:val="32"/>
        </w:rPr>
        <w:t>国家级、省级</w:t>
      </w:r>
      <w:r>
        <w:rPr>
          <w:rFonts w:ascii="Times New Roman" w:hAnsi="Times New Roman" w:cs="Times New Roman"/>
          <w:sz w:val="32"/>
          <w:szCs w:val="32"/>
        </w:rPr>
        <w:t>培</w:t>
      </w:r>
      <w:r>
        <w:rPr>
          <w:rFonts w:hint="eastAsia" w:ascii="Times New Roman" w:hAnsi="Times New Roman" w:cs="Times New Roman"/>
          <w:sz w:val="32"/>
          <w:szCs w:val="32"/>
        </w:rPr>
        <w:t>训基地名单</w:t>
      </w:r>
    </w:p>
    <w:p>
      <w:pPr>
        <w:jc w:val="right"/>
        <w:rPr>
          <w:rFonts w:ascii="Times New Roman" w:hAnsi="Times New Roman" w:cs="Times New Roman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省</w:t>
      </w:r>
      <w:r>
        <w:rPr>
          <w:rFonts w:hint="eastAsia" w:ascii="Times New Roman" w:hAnsi="Times New Roman" w:cs="Times New Roman"/>
          <w:sz w:val="32"/>
          <w:szCs w:val="32"/>
        </w:rPr>
        <w:t>中等</w:t>
      </w:r>
      <w:r>
        <w:rPr>
          <w:rFonts w:ascii="Times New Roman" w:hAnsi="Times New Roman" w:cs="Times New Roman"/>
          <w:sz w:val="32"/>
          <w:szCs w:val="32"/>
        </w:rPr>
        <w:t>职业教育教师培训中心</w:t>
      </w:r>
    </w:p>
    <w:p>
      <w:pPr>
        <w:ind w:right="640"/>
        <w:jc w:val="right"/>
        <w:rPr>
          <w:rFonts w:ascii="Times New Roman" w:hAnsi="Times New Roman" w:cs="Times New Roman"/>
          <w:sz w:val="32"/>
          <w:szCs w:val="32"/>
        </w:rPr>
        <w:sectPr>
          <w:pgSz w:w="11906" w:h="16838"/>
          <w:pgMar w:top="1610" w:right="1800" w:bottom="1610" w:left="1843" w:header="851" w:footer="992" w:gutter="0"/>
          <w:cols w:space="0" w:num="1"/>
          <w:docGrid w:type="lines" w:linePitch="316" w:charSpace="0"/>
        </w:sectPr>
      </w:pPr>
      <w:r>
        <w:rPr>
          <w:rFonts w:hint="eastAsia"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hint="eastAsia" w:ascii="Times New Roman" w:hAnsi="Times New Roman" w:cs="Times New Roman"/>
          <w:sz w:val="32"/>
          <w:szCs w:val="32"/>
        </w:rPr>
        <w:t>年6月7日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hint="eastAsia"/>
          <w:sz w:val="28"/>
          <w:szCs w:val="28"/>
        </w:rPr>
        <w:t xml:space="preserve">附件：           </w:t>
      </w:r>
      <w:r>
        <w:rPr>
          <w:rFonts w:ascii="Times New Roman" w:hAnsi="Times New Roman" w:cs="Times New Roman"/>
          <w:sz w:val="36"/>
          <w:szCs w:val="36"/>
        </w:rPr>
        <w:t>2018年江苏省中等职业</w:t>
      </w:r>
      <w:r>
        <w:rPr>
          <w:rFonts w:hint="eastAsia" w:ascii="Times New Roman" w:hAnsi="Times New Roman" w:cs="Times New Roman"/>
          <w:sz w:val="36"/>
          <w:szCs w:val="36"/>
        </w:rPr>
        <w:t>学校</w:t>
      </w:r>
      <w:r>
        <w:rPr>
          <w:rFonts w:ascii="Times New Roman" w:hAnsi="Times New Roman" w:cs="Times New Roman"/>
          <w:sz w:val="36"/>
          <w:szCs w:val="36"/>
        </w:rPr>
        <w:t>教师国家级、省级培训基地名单</w:t>
      </w:r>
    </w:p>
    <w:p>
      <w:pPr>
        <w:rPr>
          <w:rFonts w:hint="eastAsia"/>
        </w:rPr>
      </w:pPr>
    </w:p>
    <w:tbl>
      <w:tblPr>
        <w:tblStyle w:val="6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93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项目代码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GP-A1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领军校长（知名校长）能力提升高端研修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GP-A2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骨干校长能力提升高端研修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GP-B1-1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中高职衔接二产类专业教师协同研修（机电）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通州中等专业学校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GP-B1-1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中高职衔接二产类专业教师协同研修（机电）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溧阳中等专业学校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GP-B1-1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中高职衔接二产类专业教师协同研修（汽车维修及其他）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金陵高等职业技术学校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GP-B1-2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中高职衔接三产类专业教师协同研修（信息技术）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太仓中等专业学校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苏州健雄职业技术学院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GP-B1-2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中高职衔接三产类专业教师协同研修（旅游烹饪服务）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扬州旅游商贸学校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GP-B1-3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中高职衔接公共课及综合类教师协同研修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宜兴丁蜀中等专业学校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无锡工艺职业技术学院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GP-B2-1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紧缺领域教师技术技能传承创新研修-传统工艺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苏州工艺美术职业技术学院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GP-B2-2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紧缺领域教师技术技能传承创新研修-现代制造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GP-C1-1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专业带头人能力提升专题研修-财经商贸类专业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GP-C1-2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专业带头人能力提升专题研修-加工制造类专业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GP-C2-1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“双师型”教师专业技能培训-信息技术类专业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GP-C2-2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“双师型”教师专业技能培训-土木水利类专业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江苏建筑职业技术学院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bookmarkStart w:id="0" w:name="_Hlk515894747"/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GP-C3-1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1" w:name="OLE_LINK4"/>
            <w:bookmarkStart w:id="2" w:name="OLE_LINK3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优秀青年教师跟岗访学-语文课</w:t>
            </w:r>
            <w:bookmarkEnd w:id="1"/>
            <w:bookmarkEnd w:id="2"/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江苏师范大学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GP-C3-2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优秀青年教师跟岗访学-数学课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GP-C3-3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优秀青年教师跟岗访学-英语课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GP-C3-4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优秀青年教师跟岗访学-艺术课（公共课、专业课）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苏州工艺美术职业技术学院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GP-C3-5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优秀青年教师跟岗访学-酒店类专业（烹饪、导游）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苏州旅游与财经高等职业技术学校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GP-D1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教师企业实践-加工制造类专业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常州机电职业技术学院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江苏汇博机器人股份有限公司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GP-D2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教师企业实践-旅游烹饪类专业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扬州大学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扬州迎宾馆、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扬州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瘦西湖景区管理处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GP-D3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教师企业实践-财经商贸类专业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苏州工业园区职业技术学院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苏州锦烽财务咨询有限公司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同程网络科技股份有限公司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GP-D4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教师企业实践-信息技术类专业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常州信息职业技术学院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新科博华电子有限公司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GP-D5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教师企业实践-工艺美术类专业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苏州工业园区职业技术学院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苏州金螳螂建筑装饰股份有限公司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GP-E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省兼职教师资源库入库教师培训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GP-F1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职业学校教师培训管理者培训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GP-F2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职业学校教师培训项目开发与实施人员培训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SP-A1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领军教师能力提升高端研修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SP-A2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省级名师工作室主持人能力提升高端研修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SP-A3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职业教育信息化管理能力提升高端研修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金陵高等职业技术学校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SP-A4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职业教育信息化教学能力提升高端研修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SP-A5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职业教育教科研能力提升高端研修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SP-B1-1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德育课教研负责人课程建设及团队领导能力提升研修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南京职业教育（成人教育）教研室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SP-B1-2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语文课教研负责人课程建设及团队领导能力提升研修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SP-B1-3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数学课教研负责人课程建设及团队领导能力提升研修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SP-B1-4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英语课教研负责人课程建设及团队领导能力提升研修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SP-B1-5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体育课教研负责人课程建设及团队领导能力提升研修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SP-B1-6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公共艺术课教研负责人课程建设及团队领导能力提升研修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苏州工艺美术职业技术学院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SP-B2-1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加工制造（机电、机加工、数控）类专业负责人专业建设及团队领导能力提升研修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SP-B2-2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财经商贸（含物流、商务外语）类专业负责人专业建设及团队领导能力提升研修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SP-B2-3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信息技术（含计算机、网络、机器人）类专业负责人专业建设及团队领导能力提升研修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SP-B2-4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电工电子（含通信、物联网）类专业负责人专业建设及团队领导能力提升研修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SP-B2-5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土木水利（含建筑、市政、地矿、测量）类专业负责人专业建设及团队领导能力提升研修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江苏建筑职业技术学院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SP-B2-6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交通运输（含汽修、轨道）类专业负责人专业建设及团队领导能力提升研修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SP-B2-7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文化艺术（含设计、动漫、影视、表演）类专业负责人专业建设及团队领导能力提升研修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SP-B2-8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旅游服务（含航空、酒店、休闲、导游）类专业负责人专业建设及团队领导能力提升研修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SP-C1-1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德育课骨干教师教育教学能力提升培训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SP-C1-2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体育课骨干教师教育教学能力提升培训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SP-C1-3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语文课骨干教师教育教学能力提升培训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SP-C1-4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数学课骨干教师教育教学能力提升培训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SP-C1-5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英语课骨干教师教育教学能力提升培训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SP-C1-6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公共艺术课骨干教师教育教学能力提升培训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苏州工艺美术职业技术学院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SP-C2-1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加工制造（含机电、机加工、数控）类专业骨干教师教育教学能力提升培训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SP-C2-2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电工电子（含电子、通信、物联网）类专业骨干教师教育教学能力提升培训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SP-C2-3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财经商贸（含物流、商务外语）类专业骨干教师教育教学能力提升培训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SP-C2-4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信息技术（含计算机、网络、机器人）类专业骨干教师教育教学能力提升培训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SP-C2-5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交通运输（含汽修、轨道）类专业骨干教师教育教学能力提升培训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SP-C2-6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文化艺术（含设计、动漫、影视、表演）类专业骨干教师教育教学能力提升培训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SP-C2-7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旅游服务（含航空、酒店、休闲、导游）类专业骨干教师教育教学能力提升培训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SP-C3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心理健康教育（心理咨询）教师能力提升培训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农机维修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江苏农林职业技术学院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CAD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建筑智能化系统安装与调试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机器人技术应用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镇江高等职业技术学校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SP-C4-6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液压与气动系统装调与维护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SP-C4-7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零部件测绘与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CAD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成图技术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镇江高等职业技术学校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SP-C4-8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机电一体化设备组装与调试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苏州高等职业技术学校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SP-C4-9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数控综合应用技术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无锡机电高等职业学校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SP-C4-10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现代模具制造技术•注塑模具技术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江苏省武进中等专业学校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电梯维修保养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溧阳市天目湖中等专业学校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焊接技术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江苏省如皋第一中等专业学校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制冷与空调设备组装与调试 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无锡机电高等职业学校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工业分析与检验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南京市莫愁中等专业学校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汽车机电维修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无锡汽车工程学校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SP-C4-16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车身修复（钣金）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无锡汽车工程学校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SP-C4-17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车身涂装（涂漆）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无锡汽车工程学校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SP-C4-18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汽车营销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南京金陵中等专业学校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SP-C4-19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分布式光伏系统的装调与运维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江宁高等职业技术学校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SP-C4-20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物联网技术应用与维护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无锡旅游商贸高等职业技术学校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网络搭建与应用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盐城机电高等职业技术学校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常州刘国钧高等职业技术学校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网络布线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盐城机电高等职业技术学校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计算机检测维修与数据恢复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宿迁经贸高等职业技术学校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通信与控制系统(高铁)集成与维护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SP-C4-26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电子电路装调与应用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无锡机电高等职业学校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SP-C4-27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工业产品设计与创客实践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宿迁经贸高等职业技术学校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SP-C4-28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沙盘模拟企业经营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江苏省武进中等专业学校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SP-C4-29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现代物流综合作业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SP-C4-30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酒店服务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南京浦口中等专业学校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SP-C4-31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服装设计与工艺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SP-D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新教师入职培训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苏州健雄职业技术学院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SP-E1-1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教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诊改工作副校长管理能力提升培训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SP-E1-2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区域职业教育教科研管理能力提升培训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常州市教育科学研究院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南通市教育科学研究院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徐州市职业教育教研室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SP-E1-3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职业学校德育副校长管理能力提升培训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SP-E1-4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职业学校宣传部门负责人管理能力提升培训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苏州工业园区职业技术学院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SP-E1-5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职业学校班级管理基本功培训（班主任）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南京职业教育（成人教育）教研室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SP-E1-6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中职学校班级管理能力提升培训（班主任）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南京工程高等职业学校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SP-E1-7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中职学校春蕾班管理能力提升培训（班主任）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SP-E2-1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现代化示范性职业学校和优质特色职业学校负责人培训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SP-E2-2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职业教育现代学徒制试点学校项目运作管理（单位负责人）能力提升培训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SP-E2-3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职业教育现代学徒制试点企业项目运作管理（合作企业项目负责人）能力提升培训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SP-E2-4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省高水平示范性（四星级）职业学校智慧校园建设负责人能力提升管理培训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SP-E2-5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现代化实训基地建设（部门负责人、专业基地负责人）管理能力提升培训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SP-E2-6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职业学校创业教育及指导能力提升培训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SP-E2-7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五年制高职教学管理与研究人员能力提升培训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江苏联合职业技术学院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SP-E2-8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五年制高职优秀传统文化教育师资能力提升培训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江苏联合职业技术学院</w:t>
            </w:r>
          </w:p>
        </w:tc>
      </w:tr>
    </w:tbl>
    <w:p/>
    <w:p>
      <w:pPr>
        <w:jc w:val="left"/>
      </w:pPr>
    </w:p>
    <w:sectPr>
      <w:pgSz w:w="16838" w:h="11906" w:orient="landscape"/>
      <w:pgMar w:top="1701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3"/>
    <w:rsid w:val="00005D53"/>
    <w:rsid w:val="0001438C"/>
    <w:rsid w:val="00025670"/>
    <w:rsid w:val="00032A25"/>
    <w:rsid w:val="000512D0"/>
    <w:rsid w:val="00055FA0"/>
    <w:rsid w:val="00061B04"/>
    <w:rsid w:val="0006746D"/>
    <w:rsid w:val="00072DF0"/>
    <w:rsid w:val="000748F0"/>
    <w:rsid w:val="000A16B2"/>
    <w:rsid w:val="000A6016"/>
    <w:rsid w:val="000B08C2"/>
    <w:rsid w:val="000D3FBE"/>
    <w:rsid w:val="00100864"/>
    <w:rsid w:val="0011099E"/>
    <w:rsid w:val="001216A2"/>
    <w:rsid w:val="0014109B"/>
    <w:rsid w:val="00151E74"/>
    <w:rsid w:val="001739FC"/>
    <w:rsid w:val="00175121"/>
    <w:rsid w:val="00176055"/>
    <w:rsid w:val="00182F25"/>
    <w:rsid w:val="00184752"/>
    <w:rsid w:val="001A1E75"/>
    <w:rsid w:val="001B37E5"/>
    <w:rsid w:val="001C5D4D"/>
    <w:rsid w:val="001D0DC5"/>
    <w:rsid w:val="00222B68"/>
    <w:rsid w:val="00237C25"/>
    <w:rsid w:val="00284F7C"/>
    <w:rsid w:val="00285755"/>
    <w:rsid w:val="002919C6"/>
    <w:rsid w:val="00297B41"/>
    <w:rsid w:val="002A3077"/>
    <w:rsid w:val="002B1B75"/>
    <w:rsid w:val="002B6A0F"/>
    <w:rsid w:val="003361CD"/>
    <w:rsid w:val="00336A55"/>
    <w:rsid w:val="003517B2"/>
    <w:rsid w:val="0037046B"/>
    <w:rsid w:val="00390542"/>
    <w:rsid w:val="003A0211"/>
    <w:rsid w:val="003A37B4"/>
    <w:rsid w:val="003B3B4D"/>
    <w:rsid w:val="003B3C17"/>
    <w:rsid w:val="003B44B9"/>
    <w:rsid w:val="003C797E"/>
    <w:rsid w:val="003D7123"/>
    <w:rsid w:val="00410B4F"/>
    <w:rsid w:val="00411647"/>
    <w:rsid w:val="00415843"/>
    <w:rsid w:val="004222C2"/>
    <w:rsid w:val="004268F1"/>
    <w:rsid w:val="004328D1"/>
    <w:rsid w:val="004334F7"/>
    <w:rsid w:val="00444F0A"/>
    <w:rsid w:val="0044688A"/>
    <w:rsid w:val="0045262C"/>
    <w:rsid w:val="00481E1C"/>
    <w:rsid w:val="004914A0"/>
    <w:rsid w:val="004A74D0"/>
    <w:rsid w:val="004B158C"/>
    <w:rsid w:val="004B36CA"/>
    <w:rsid w:val="004C04ED"/>
    <w:rsid w:val="004C110A"/>
    <w:rsid w:val="004C228C"/>
    <w:rsid w:val="004C2D52"/>
    <w:rsid w:val="004F0842"/>
    <w:rsid w:val="004F5DDB"/>
    <w:rsid w:val="004F79DA"/>
    <w:rsid w:val="005137FC"/>
    <w:rsid w:val="00520A95"/>
    <w:rsid w:val="00542496"/>
    <w:rsid w:val="00551FA1"/>
    <w:rsid w:val="00556A2B"/>
    <w:rsid w:val="00561DF5"/>
    <w:rsid w:val="00580BBE"/>
    <w:rsid w:val="005905A1"/>
    <w:rsid w:val="005B645A"/>
    <w:rsid w:val="005C4853"/>
    <w:rsid w:val="005D7C3B"/>
    <w:rsid w:val="005E6B83"/>
    <w:rsid w:val="005F0810"/>
    <w:rsid w:val="006253B3"/>
    <w:rsid w:val="00635BCB"/>
    <w:rsid w:val="00637057"/>
    <w:rsid w:val="0064635C"/>
    <w:rsid w:val="00650F85"/>
    <w:rsid w:val="0067006F"/>
    <w:rsid w:val="00670F65"/>
    <w:rsid w:val="0067739D"/>
    <w:rsid w:val="006904DD"/>
    <w:rsid w:val="006A0FD3"/>
    <w:rsid w:val="006A7693"/>
    <w:rsid w:val="006C3789"/>
    <w:rsid w:val="006D08DE"/>
    <w:rsid w:val="006E2ADF"/>
    <w:rsid w:val="006F397E"/>
    <w:rsid w:val="007036A9"/>
    <w:rsid w:val="00743B67"/>
    <w:rsid w:val="00760FBB"/>
    <w:rsid w:val="00761491"/>
    <w:rsid w:val="00765F43"/>
    <w:rsid w:val="007735C5"/>
    <w:rsid w:val="00777427"/>
    <w:rsid w:val="00785F35"/>
    <w:rsid w:val="007A27A5"/>
    <w:rsid w:val="007A7E24"/>
    <w:rsid w:val="007B39B0"/>
    <w:rsid w:val="007B417D"/>
    <w:rsid w:val="007B7562"/>
    <w:rsid w:val="007C5513"/>
    <w:rsid w:val="007D5A70"/>
    <w:rsid w:val="007E2E56"/>
    <w:rsid w:val="007F114D"/>
    <w:rsid w:val="00811F0F"/>
    <w:rsid w:val="00812AAE"/>
    <w:rsid w:val="008232EB"/>
    <w:rsid w:val="0082530A"/>
    <w:rsid w:val="00832D9C"/>
    <w:rsid w:val="008616B0"/>
    <w:rsid w:val="008662F0"/>
    <w:rsid w:val="0087010A"/>
    <w:rsid w:val="008710E8"/>
    <w:rsid w:val="00877F8F"/>
    <w:rsid w:val="008A09C5"/>
    <w:rsid w:val="008D6E30"/>
    <w:rsid w:val="008E6AB8"/>
    <w:rsid w:val="0091004D"/>
    <w:rsid w:val="00911B69"/>
    <w:rsid w:val="00917CD2"/>
    <w:rsid w:val="00922FD2"/>
    <w:rsid w:val="009240BD"/>
    <w:rsid w:val="009273A1"/>
    <w:rsid w:val="00934E52"/>
    <w:rsid w:val="0093543B"/>
    <w:rsid w:val="00937DDF"/>
    <w:rsid w:val="0094602B"/>
    <w:rsid w:val="00961DE7"/>
    <w:rsid w:val="00975BE5"/>
    <w:rsid w:val="00992BB1"/>
    <w:rsid w:val="009C5137"/>
    <w:rsid w:val="009C60F2"/>
    <w:rsid w:val="009C6376"/>
    <w:rsid w:val="009D6476"/>
    <w:rsid w:val="009E2A4A"/>
    <w:rsid w:val="009F6284"/>
    <w:rsid w:val="00A0699C"/>
    <w:rsid w:val="00A17C01"/>
    <w:rsid w:val="00A37A16"/>
    <w:rsid w:val="00A529F8"/>
    <w:rsid w:val="00A53A25"/>
    <w:rsid w:val="00A54C28"/>
    <w:rsid w:val="00A55455"/>
    <w:rsid w:val="00A70EB6"/>
    <w:rsid w:val="00A71048"/>
    <w:rsid w:val="00A768A8"/>
    <w:rsid w:val="00AA07F7"/>
    <w:rsid w:val="00AA312B"/>
    <w:rsid w:val="00AB59CA"/>
    <w:rsid w:val="00AC48E8"/>
    <w:rsid w:val="00AC529C"/>
    <w:rsid w:val="00AC5681"/>
    <w:rsid w:val="00AD6F41"/>
    <w:rsid w:val="00AF2792"/>
    <w:rsid w:val="00B16263"/>
    <w:rsid w:val="00B2333E"/>
    <w:rsid w:val="00B34863"/>
    <w:rsid w:val="00B4026D"/>
    <w:rsid w:val="00B50BAD"/>
    <w:rsid w:val="00B55D14"/>
    <w:rsid w:val="00B56A5B"/>
    <w:rsid w:val="00B62414"/>
    <w:rsid w:val="00B75E99"/>
    <w:rsid w:val="00B87416"/>
    <w:rsid w:val="00B92C8A"/>
    <w:rsid w:val="00B970E9"/>
    <w:rsid w:val="00BA2DA8"/>
    <w:rsid w:val="00BC5370"/>
    <w:rsid w:val="00BD2C53"/>
    <w:rsid w:val="00BE3D19"/>
    <w:rsid w:val="00BF1D0A"/>
    <w:rsid w:val="00C142A9"/>
    <w:rsid w:val="00C42346"/>
    <w:rsid w:val="00C42B65"/>
    <w:rsid w:val="00C54AF2"/>
    <w:rsid w:val="00C60C78"/>
    <w:rsid w:val="00C918A8"/>
    <w:rsid w:val="00C94753"/>
    <w:rsid w:val="00CA17DE"/>
    <w:rsid w:val="00CA7404"/>
    <w:rsid w:val="00CA7CE1"/>
    <w:rsid w:val="00CB09CE"/>
    <w:rsid w:val="00CB2065"/>
    <w:rsid w:val="00CB7182"/>
    <w:rsid w:val="00CC3266"/>
    <w:rsid w:val="00CD1ACE"/>
    <w:rsid w:val="00CD39A3"/>
    <w:rsid w:val="00CF52A1"/>
    <w:rsid w:val="00D01E54"/>
    <w:rsid w:val="00D0714B"/>
    <w:rsid w:val="00D24E87"/>
    <w:rsid w:val="00DA2654"/>
    <w:rsid w:val="00DC19F8"/>
    <w:rsid w:val="00DF0A97"/>
    <w:rsid w:val="00DF66CB"/>
    <w:rsid w:val="00E0719D"/>
    <w:rsid w:val="00E32787"/>
    <w:rsid w:val="00E4481C"/>
    <w:rsid w:val="00E50979"/>
    <w:rsid w:val="00E539CD"/>
    <w:rsid w:val="00E558A6"/>
    <w:rsid w:val="00E60DA6"/>
    <w:rsid w:val="00E644EA"/>
    <w:rsid w:val="00E653BE"/>
    <w:rsid w:val="00E66E71"/>
    <w:rsid w:val="00E87507"/>
    <w:rsid w:val="00EA3DF3"/>
    <w:rsid w:val="00EA57AA"/>
    <w:rsid w:val="00EA6C08"/>
    <w:rsid w:val="00EB08E1"/>
    <w:rsid w:val="00ED7E29"/>
    <w:rsid w:val="00EE07BB"/>
    <w:rsid w:val="00F42C37"/>
    <w:rsid w:val="00F70982"/>
    <w:rsid w:val="00F71323"/>
    <w:rsid w:val="00F72C4D"/>
    <w:rsid w:val="00F91B2A"/>
    <w:rsid w:val="00F934EF"/>
    <w:rsid w:val="00FA1BE3"/>
    <w:rsid w:val="00FA37D2"/>
    <w:rsid w:val="00FA4F4D"/>
    <w:rsid w:val="00FC1C43"/>
    <w:rsid w:val="00FD03CE"/>
    <w:rsid w:val="00FD09A9"/>
    <w:rsid w:val="00FD6BAE"/>
    <w:rsid w:val="00FE0C67"/>
    <w:rsid w:val="19216AC6"/>
    <w:rsid w:val="2D2A3E30"/>
    <w:rsid w:val="3BAC00FE"/>
    <w:rsid w:val="47F22034"/>
    <w:rsid w:val="73F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C8BB5-9A19-4367-9605-C8B67C49C3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721</Words>
  <Characters>4110</Characters>
  <Lines>34</Lines>
  <Paragraphs>9</Paragraphs>
  <TotalTime>40</TotalTime>
  <ScaleCrop>false</ScaleCrop>
  <LinksUpToDate>false</LinksUpToDate>
  <CharactersWithSpaces>4822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2018-06-04T09:29:00Z</dcterms:created>
  <dc:creator>User</dc:creator>
  <cp:lastModifiedBy>admin</cp:lastModifiedBy>
  <cp:lastPrinted>2017-06-08T12:13:00Z</cp:lastPrinted>
  <dcterms:modified xsi:type="dcterms:W3CDTF">2018-06-07T08:53:33Z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